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083" w:rsidRDefault="006047C1" w:rsidP="001325F2">
      <w:pPr>
        <w:tabs>
          <w:tab w:val="left" w:pos="6135"/>
        </w:tabs>
        <w:bidi/>
        <w:spacing w:line="360" w:lineRule="auto"/>
        <w:rPr>
          <w:rFonts w:ascii="Algerian" w:hAnsi="Algerian" w:cstheme="majorBidi"/>
          <w:sz w:val="36"/>
          <w:szCs w:val="36"/>
          <w:u w:val="single"/>
        </w:rPr>
      </w:pPr>
      <w:r w:rsidRPr="001325F2">
        <w:rPr>
          <w:rFonts w:ascii="Algerian" w:hAnsi="Algerian" w:cstheme="majorBidi"/>
          <w:sz w:val="36"/>
          <w:szCs w:val="36"/>
          <w:u w:val="single"/>
        </w:rPr>
        <w:t>Assemblée Générale Elective</w:t>
      </w:r>
    </w:p>
    <w:p w:rsidR="006047C1" w:rsidRPr="001325F2" w:rsidRDefault="006047C1" w:rsidP="004D5CC0">
      <w:pPr>
        <w:tabs>
          <w:tab w:val="left" w:pos="6135"/>
        </w:tabs>
        <w:bidi/>
        <w:spacing w:line="360" w:lineRule="auto"/>
        <w:rPr>
          <w:rFonts w:ascii="Algerian" w:hAnsi="Algerian" w:cstheme="majorBidi"/>
          <w:sz w:val="36"/>
          <w:szCs w:val="36"/>
          <w:u w:val="single"/>
        </w:rPr>
      </w:pPr>
      <w:r w:rsidRPr="001325F2">
        <w:rPr>
          <w:rFonts w:ascii="Algerian" w:hAnsi="Algerian" w:cstheme="majorBidi"/>
          <w:sz w:val="36"/>
          <w:szCs w:val="36"/>
          <w:u w:val="single"/>
        </w:rPr>
        <w:t>Cycle Olympique 20</w:t>
      </w:r>
      <w:r w:rsidR="004D5CC0">
        <w:rPr>
          <w:rFonts w:ascii="Algerian" w:hAnsi="Algerian" w:cstheme="majorBidi"/>
          <w:sz w:val="36"/>
          <w:szCs w:val="36"/>
          <w:u w:val="single"/>
        </w:rPr>
        <w:t>20</w:t>
      </w:r>
      <w:r w:rsidRPr="001325F2">
        <w:rPr>
          <w:rFonts w:ascii="Algerian" w:hAnsi="Algerian" w:cstheme="majorBidi"/>
          <w:sz w:val="36"/>
          <w:szCs w:val="36"/>
          <w:u w:val="single"/>
        </w:rPr>
        <w:t>-202</w:t>
      </w:r>
      <w:r w:rsidR="004D5CC0">
        <w:rPr>
          <w:rFonts w:ascii="Algerian" w:hAnsi="Algerian" w:cstheme="majorBidi"/>
          <w:sz w:val="36"/>
          <w:szCs w:val="36"/>
          <w:u w:val="single"/>
        </w:rPr>
        <w:t>4</w:t>
      </w:r>
    </w:p>
    <w:p w:rsidR="006047C1" w:rsidRPr="001325F2" w:rsidRDefault="006047C1" w:rsidP="006047C1">
      <w:pPr>
        <w:tabs>
          <w:tab w:val="left" w:pos="6135"/>
        </w:tabs>
        <w:bidi/>
        <w:rPr>
          <w:rFonts w:ascii="Algerian" w:hAnsi="Algerian" w:cstheme="majorBidi"/>
          <w:sz w:val="28"/>
          <w:szCs w:val="28"/>
          <w:u w:val="single"/>
        </w:rPr>
      </w:pPr>
    </w:p>
    <w:p w:rsidR="009D77DD" w:rsidRDefault="006047C1" w:rsidP="006047C1">
      <w:pPr>
        <w:tabs>
          <w:tab w:val="left" w:pos="6135"/>
        </w:tabs>
        <w:bidi/>
        <w:rPr>
          <w:rFonts w:ascii="Algerian" w:hAnsi="Algerian" w:cstheme="majorBidi"/>
          <w:sz w:val="28"/>
          <w:szCs w:val="28"/>
          <w:u w:val="single"/>
        </w:rPr>
      </w:pPr>
      <w:r w:rsidRPr="001325F2">
        <w:rPr>
          <w:rFonts w:ascii="Algerian" w:hAnsi="Algerian" w:cstheme="majorBidi"/>
          <w:sz w:val="28"/>
          <w:szCs w:val="28"/>
          <w:u w:val="single"/>
        </w:rPr>
        <w:t>Procès verbal de Réunion de la</w:t>
      </w:r>
    </w:p>
    <w:p w:rsidR="006047C1" w:rsidRPr="001325F2" w:rsidRDefault="006047C1" w:rsidP="005C68A7">
      <w:pPr>
        <w:tabs>
          <w:tab w:val="left" w:pos="6135"/>
        </w:tabs>
        <w:bidi/>
        <w:rPr>
          <w:rFonts w:ascii="Algerian" w:hAnsi="Algerian" w:cstheme="majorBidi"/>
          <w:sz w:val="28"/>
          <w:szCs w:val="28"/>
          <w:u w:val="single"/>
        </w:rPr>
      </w:pPr>
      <w:r w:rsidRPr="001325F2">
        <w:rPr>
          <w:rFonts w:ascii="Algerian" w:hAnsi="Algerian" w:cstheme="majorBidi"/>
          <w:sz w:val="28"/>
          <w:szCs w:val="28"/>
          <w:u w:val="single"/>
        </w:rPr>
        <w:t xml:space="preserve"> Commission </w:t>
      </w:r>
      <w:r w:rsidR="005C68A7">
        <w:rPr>
          <w:rFonts w:ascii="Algerian" w:hAnsi="Algerian" w:cstheme="majorBidi"/>
          <w:sz w:val="28"/>
          <w:szCs w:val="28"/>
          <w:u w:val="single"/>
        </w:rPr>
        <w:t>DE RECOUR</w:t>
      </w:r>
    </w:p>
    <w:p w:rsidR="001325F2" w:rsidRPr="001325F2" w:rsidRDefault="001325F2" w:rsidP="001325F2">
      <w:pPr>
        <w:tabs>
          <w:tab w:val="left" w:pos="6135"/>
        </w:tabs>
        <w:bidi/>
        <w:rPr>
          <w:rFonts w:ascii="Algerian" w:hAnsi="Algerian" w:cstheme="majorBidi"/>
          <w:sz w:val="28"/>
          <w:szCs w:val="28"/>
          <w:u w:val="single"/>
        </w:rPr>
      </w:pPr>
    </w:p>
    <w:p w:rsidR="00004716" w:rsidRDefault="00004716" w:rsidP="00004716">
      <w:pPr>
        <w:tabs>
          <w:tab w:val="left" w:pos="6135"/>
        </w:tabs>
        <w:bidi/>
        <w:rPr>
          <w:rFonts w:asciiTheme="majorBidi" w:hAnsiTheme="majorBidi" w:cstheme="majorBidi"/>
          <w:sz w:val="24"/>
          <w:szCs w:val="24"/>
        </w:rPr>
      </w:pPr>
    </w:p>
    <w:p w:rsidR="00004716" w:rsidRPr="00355F1C" w:rsidRDefault="00355F1C" w:rsidP="00C6605E">
      <w:pPr>
        <w:tabs>
          <w:tab w:val="left" w:pos="6135"/>
        </w:tabs>
        <w:bidi/>
        <w:jc w:val="right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  </w:t>
      </w:r>
      <w:r w:rsidR="00004716" w:rsidRPr="00355F1C">
        <w:rPr>
          <w:rFonts w:asciiTheme="majorBidi" w:hAnsiTheme="majorBidi" w:cstheme="majorBidi"/>
          <w:sz w:val="28"/>
          <w:szCs w:val="28"/>
        </w:rPr>
        <w:t xml:space="preserve">L’An deux mille </w:t>
      </w:r>
      <w:r w:rsidR="004D5CC0">
        <w:rPr>
          <w:rFonts w:asciiTheme="majorBidi" w:hAnsiTheme="majorBidi" w:cstheme="majorBidi"/>
          <w:sz w:val="28"/>
          <w:szCs w:val="28"/>
        </w:rPr>
        <w:t>Vingt</w:t>
      </w:r>
      <w:r w:rsidR="00004716" w:rsidRPr="00355F1C">
        <w:rPr>
          <w:rFonts w:asciiTheme="majorBidi" w:hAnsiTheme="majorBidi" w:cstheme="majorBidi"/>
          <w:sz w:val="28"/>
          <w:szCs w:val="28"/>
        </w:rPr>
        <w:t xml:space="preserve"> et le </w:t>
      </w:r>
      <w:r w:rsidR="004D5CC0">
        <w:rPr>
          <w:rFonts w:asciiTheme="majorBidi" w:hAnsiTheme="majorBidi" w:cstheme="majorBidi"/>
          <w:sz w:val="28"/>
          <w:szCs w:val="28"/>
        </w:rPr>
        <w:t xml:space="preserve">Dix </w:t>
      </w:r>
      <w:r w:rsidR="00C6605E">
        <w:rPr>
          <w:rFonts w:asciiTheme="majorBidi" w:hAnsiTheme="majorBidi" w:cstheme="majorBidi"/>
          <w:sz w:val="28"/>
          <w:szCs w:val="28"/>
        </w:rPr>
        <w:t>neuf</w:t>
      </w:r>
      <w:r w:rsidR="00790526" w:rsidRPr="00355F1C">
        <w:rPr>
          <w:rFonts w:asciiTheme="majorBidi" w:hAnsiTheme="majorBidi" w:cstheme="majorBidi"/>
          <w:sz w:val="28"/>
          <w:szCs w:val="28"/>
        </w:rPr>
        <w:t xml:space="preserve"> </w:t>
      </w:r>
      <w:r w:rsidR="00004716" w:rsidRPr="00355F1C">
        <w:rPr>
          <w:rFonts w:asciiTheme="majorBidi" w:hAnsiTheme="majorBidi" w:cstheme="majorBidi"/>
          <w:sz w:val="28"/>
          <w:szCs w:val="28"/>
        </w:rPr>
        <w:t xml:space="preserve">du mois de  </w:t>
      </w:r>
      <w:r w:rsidR="004D5CC0">
        <w:rPr>
          <w:rFonts w:asciiTheme="majorBidi" w:hAnsiTheme="majorBidi" w:cstheme="majorBidi"/>
          <w:sz w:val="28"/>
          <w:szCs w:val="28"/>
        </w:rPr>
        <w:t>Novembre</w:t>
      </w:r>
      <w:r w:rsidR="00004716" w:rsidRPr="00355F1C">
        <w:rPr>
          <w:rFonts w:asciiTheme="majorBidi" w:hAnsiTheme="majorBidi" w:cstheme="majorBidi"/>
          <w:sz w:val="28"/>
          <w:szCs w:val="28"/>
        </w:rPr>
        <w:t xml:space="preserve"> à </w:t>
      </w:r>
      <w:r w:rsidR="00790526" w:rsidRPr="00355F1C">
        <w:rPr>
          <w:rFonts w:asciiTheme="majorBidi" w:hAnsiTheme="majorBidi" w:cstheme="majorBidi"/>
          <w:sz w:val="28"/>
          <w:szCs w:val="28"/>
        </w:rPr>
        <w:t>1</w:t>
      </w:r>
      <w:r w:rsidR="000A3E9F">
        <w:rPr>
          <w:rFonts w:asciiTheme="majorBidi" w:hAnsiTheme="majorBidi" w:cstheme="majorBidi"/>
          <w:sz w:val="28"/>
          <w:szCs w:val="28"/>
        </w:rPr>
        <w:t>3</w:t>
      </w:r>
      <w:r w:rsidR="00790526" w:rsidRPr="00355F1C">
        <w:rPr>
          <w:rFonts w:asciiTheme="majorBidi" w:hAnsiTheme="majorBidi" w:cstheme="majorBidi"/>
          <w:sz w:val="28"/>
          <w:szCs w:val="28"/>
        </w:rPr>
        <w:t xml:space="preserve"> </w:t>
      </w:r>
      <w:r w:rsidR="00004716" w:rsidRPr="00355F1C">
        <w:rPr>
          <w:rFonts w:asciiTheme="majorBidi" w:hAnsiTheme="majorBidi" w:cstheme="majorBidi"/>
          <w:sz w:val="28"/>
          <w:szCs w:val="28"/>
        </w:rPr>
        <w:t xml:space="preserve">heures, s’est réunie au siège de la ligue, la commission </w:t>
      </w:r>
      <w:r w:rsidR="005C68A7">
        <w:rPr>
          <w:rFonts w:asciiTheme="majorBidi" w:hAnsiTheme="majorBidi" w:cstheme="majorBidi"/>
          <w:sz w:val="28"/>
          <w:szCs w:val="28"/>
        </w:rPr>
        <w:t>de Recours</w:t>
      </w:r>
      <w:r w:rsidR="00004716" w:rsidRPr="00355F1C">
        <w:rPr>
          <w:rFonts w:asciiTheme="majorBidi" w:hAnsiTheme="majorBidi" w:cstheme="majorBidi"/>
          <w:sz w:val="28"/>
          <w:szCs w:val="28"/>
        </w:rPr>
        <w:t xml:space="preserve"> </w:t>
      </w:r>
      <w:r w:rsidR="000A3E9F">
        <w:rPr>
          <w:rFonts w:asciiTheme="majorBidi" w:hAnsiTheme="majorBidi" w:cstheme="majorBidi"/>
          <w:sz w:val="28"/>
          <w:szCs w:val="28"/>
        </w:rPr>
        <w:t xml:space="preserve">issue de l’Assemblée Générale Ordinaire du </w:t>
      </w:r>
      <w:r w:rsidR="00C6605E">
        <w:rPr>
          <w:rFonts w:asciiTheme="majorBidi" w:hAnsiTheme="majorBidi" w:cstheme="majorBidi"/>
          <w:sz w:val="28"/>
          <w:szCs w:val="28"/>
        </w:rPr>
        <w:t>1</w:t>
      </w:r>
      <w:r w:rsidR="000A3E9F">
        <w:rPr>
          <w:rFonts w:asciiTheme="majorBidi" w:hAnsiTheme="majorBidi" w:cstheme="majorBidi"/>
          <w:sz w:val="28"/>
          <w:szCs w:val="28"/>
        </w:rPr>
        <w:t xml:space="preserve">8-02-2020 </w:t>
      </w:r>
      <w:r w:rsidR="00004716" w:rsidRPr="00355F1C">
        <w:rPr>
          <w:rFonts w:asciiTheme="majorBidi" w:hAnsiTheme="majorBidi" w:cstheme="majorBidi"/>
          <w:sz w:val="28"/>
          <w:szCs w:val="28"/>
        </w:rPr>
        <w:t xml:space="preserve"> de la Wilaya </w:t>
      </w:r>
      <w:r w:rsidR="00ED04AA">
        <w:rPr>
          <w:rFonts w:asciiTheme="majorBidi" w:hAnsiTheme="majorBidi" w:cstheme="majorBidi"/>
          <w:sz w:val="28"/>
          <w:szCs w:val="28"/>
        </w:rPr>
        <w:t xml:space="preserve">de Football </w:t>
      </w:r>
      <w:r w:rsidR="00004716" w:rsidRPr="00355F1C">
        <w:rPr>
          <w:rFonts w:asciiTheme="majorBidi" w:hAnsiTheme="majorBidi" w:cstheme="majorBidi"/>
          <w:sz w:val="28"/>
          <w:szCs w:val="28"/>
        </w:rPr>
        <w:t xml:space="preserve">de Guelma sous la présidence de </w:t>
      </w:r>
      <w:r w:rsidR="00D56157" w:rsidRPr="00355F1C">
        <w:rPr>
          <w:rFonts w:asciiTheme="majorBidi" w:hAnsiTheme="majorBidi" w:cstheme="majorBidi"/>
          <w:sz w:val="28"/>
          <w:szCs w:val="28"/>
        </w:rPr>
        <w:t xml:space="preserve">Monsieur </w:t>
      </w:r>
      <w:r w:rsidR="004D5CC0">
        <w:rPr>
          <w:rFonts w:asciiTheme="majorBidi" w:hAnsiTheme="majorBidi" w:cstheme="majorBidi"/>
          <w:sz w:val="28"/>
          <w:szCs w:val="28"/>
        </w:rPr>
        <w:t>DRABLIA RACHID</w:t>
      </w:r>
      <w:r w:rsidR="00790526" w:rsidRPr="00355F1C">
        <w:rPr>
          <w:rFonts w:asciiTheme="majorBidi" w:hAnsiTheme="majorBidi" w:cstheme="majorBidi"/>
          <w:sz w:val="28"/>
          <w:szCs w:val="28"/>
        </w:rPr>
        <w:t xml:space="preserve"> </w:t>
      </w:r>
      <w:r w:rsidR="00D56157" w:rsidRPr="00355F1C">
        <w:rPr>
          <w:rFonts w:asciiTheme="majorBidi" w:hAnsiTheme="majorBidi" w:cstheme="majorBidi"/>
          <w:sz w:val="28"/>
          <w:szCs w:val="28"/>
        </w:rPr>
        <w:t xml:space="preserve"> pour l’examen </w:t>
      </w:r>
      <w:r w:rsidR="005C68A7">
        <w:rPr>
          <w:rFonts w:asciiTheme="majorBidi" w:hAnsiTheme="majorBidi" w:cstheme="majorBidi"/>
          <w:sz w:val="28"/>
          <w:szCs w:val="28"/>
        </w:rPr>
        <w:t>des Dossiers</w:t>
      </w:r>
      <w:r w:rsidR="00D56157" w:rsidRPr="00355F1C">
        <w:rPr>
          <w:rFonts w:asciiTheme="majorBidi" w:hAnsiTheme="majorBidi" w:cstheme="majorBidi"/>
          <w:sz w:val="28"/>
          <w:szCs w:val="28"/>
        </w:rPr>
        <w:t>.</w:t>
      </w:r>
    </w:p>
    <w:p w:rsidR="009545B8" w:rsidRDefault="009545B8" w:rsidP="009545B8">
      <w:pPr>
        <w:tabs>
          <w:tab w:val="left" w:pos="6135"/>
        </w:tabs>
        <w:bidi/>
        <w:jc w:val="right"/>
        <w:rPr>
          <w:rFonts w:asciiTheme="majorBidi" w:hAnsiTheme="majorBidi" w:cstheme="majorBidi"/>
          <w:sz w:val="24"/>
          <w:szCs w:val="24"/>
        </w:rPr>
      </w:pPr>
    </w:p>
    <w:p w:rsidR="009545B8" w:rsidRPr="00355F1C" w:rsidRDefault="009545B8" w:rsidP="009545B8">
      <w:pPr>
        <w:tabs>
          <w:tab w:val="left" w:pos="6135"/>
        </w:tabs>
        <w:bidi/>
        <w:jc w:val="right"/>
        <w:rPr>
          <w:rFonts w:asciiTheme="majorBidi" w:hAnsiTheme="majorBidi" w:cstheme="majorBidi"/>
          <w:sz w:val="28"/>
          <w:szCs w:val="28"/>
        </w:rPr>
      </w:pPr>
      <w:r w:rsidRPr="00355F1C">
        <w:rPr>
          <w:rFonts w:asciiTheme="majorBidi" w:hAnsiTheme="majorBidi" w:cstheme="majorBidi"/>
          <w:b/>
          <w:bCs/>
          <w:sz w:val="28"/>
          <w:szCs w:val="28"/>
          <w:u w:val="single"/>
        </w:rPr>
        <w:t>Etaient présents</w:t>
      </w:r>
      <w:r w:rsidRPr="00355F1C">
        <w:rPr>
          <w:rFonts w:asciiTheme="majorBidi" w:hAnsiTheme="majorBidi" w:cstheme="majorBidi"/>
          <w:sz w:val="28"/>
          <w:szCs w:val="28"/>
        </w:rPr>
        <w:t> :</w:t>
      </w:r>
    </w:p>
    <w:p w:rsidR="009545B8" w:rsidRDefault="009545B8" w:rsidP="009545B8">
      <w:pPr>
        <w:tabs>
          <w:tab w:val="left" w:pos="6135"/>
        </w:tabs>
        <w:jc w:val="right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</w:t>
      </w:r>
    </w:p>
    <w:p w:rsidR="009545B8" w:rsidRPr="00355F1C" w:rsidRDefault="00C75514" w:rsidP="009545B8">
      <w:pPr>
        <w:pStyle w:val="Paragraphedeliste"/>
        <w:numPr>
          <w:ilvl w:val="0"/>
          <w:numId w:val="5"/>
        </w:numPr>
        <w:tabs>
          <w:tab w:val="left" w:pos="6135"/>
        </w:tabs>
        <w:jc w:val="left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DRABLIA RACHID</w:t>
      </w:r>
      <w:r w:rsidR="009545B8" w:rsidRPr="00355F1C">
        <w:rPr>
          <w:rFonts w:asciiTheme="majorBidi" w:hAnsiTheme="majorBidi" w:cstheme="majorBidi"/>
          <w:sz w:val="28"/>
          <w:szCs w:val="28"/>
        </w:rPr>
        <w:t xml:space="preserve"> (Président)</w:t>
      </w:r>
    </w:p>
    <w:p w:rsidR="009545B8" w:rsidRPr="00355F1C" w:rsidRDefault="00C75514" w:rsidP="00124194">
      <w:pPr>
        <w:pStyle w:val="Paragraphedeliste"/>
        <w:numPr>
          <w:ilvl w:val="0"/>
          <w:numId w:val="5"/>
        </w:numPr>
        <w:tabs>
          <w:tab w:val="left" w:pos="6135"/>
        </w:tabs>
        <w:jc w:val="left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DJITNI  CHAWKI</w:t>
      </w:r>
      <w:r w:rsidR="00790526" w:rsidRPr="00355F1C">
        <w:rPr>
          <w:rFonts w:asciiTheme="majorBidi" w:hAnsiTheme="majorBidi" w:cstheme="majorBidi"/>
          <w:sz w:val="28"/>
          <w:szCs w:val="28"/>
        </w:rPr>
        <w:t xml:space="preserve"> (</w:t>
      </w:r>
      <w:r w:rsidR="00124194">
        <w:rPr>
          <w:rFonts w:asciiTheme="majorBidi" w:hAnsiTheme="majorBidi" w:cstheme="majorBidi"/>
          <w:sz w:val="28"/>
          <w:szCs w:val="28"/>
        </w:rPr>
        <w:t>Secrétaire</w:t>
      </w:r>
      <w:r w:rsidR="00790526" w:rsidRPr="00355F1C">
        <w:rPr>
          <w:rFonts w:asciiTheme="majorBidi" w:hAnsiTheme="majorBidi" w:cstheme="majorBidi"/>
          <w:sz w:val="28"/>
          <w:szCs w:val="28"/>
        </w:rPr>
        <w:t>)</w:t>
      </w:r>
    </w:p>
    <w:p w:rsidR="001325F2" w:rsidRDefault="00C75514" w:rsidP="00C75514">
      <w:pPr>
        <w:pStyle w:val="Paragraphedeliste"/>
        <w:numPr>
          <w:ilvl w:val="0"/>
          <w:numId w:val="5"/>
        </w:numPr>
        <w:tabs>
          <w:tab w:val="left" w:pos="6135"/>
        </w:tabs>
        <w:jc w:val="left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HAMBLI MOHAMED</w:t>
      </w:r>
      <w:r w:rsidR="00790526" w:rsidRPr="00355F1C">
        <w:rPr>
          <w:rFonts w:asciiTheme="majorBidi" w:hAnsiTheme="majorBidi" w:cstheme="majorBidi"/>
          <w:sz w:val="28"/>
          <w:szCs w:val="28"/>
        </w:rPr>
        <w:t xml:space="preserve"> (</w:t>
      </w:r>
      <w:r>
        <w:rPr>
          <w:rFonts w:asciiTheme="majorBidi" w:hAnsiTheme="majorBidi" w:cstheme="majorBidi"/>
          <w:sz w:val="28"/>
          <w:szCs w:val="28"/>
        </w:rPr>
        <w:t>membre</w:t>
      </w:r>
      <w:r w:rsidR="00790526" w:rsidRPr="00355F1C">
        <w:rPr>
          <w:rFonts w:asciiTheme="majorBidi" w:hAnsiTheme="majorBidi" w:cstheme="majorBidi"/>
          <w:sz w:val="28"/>
          <w:szCs w:val="28"/>
        </w:rPr>
        <w:t>)</w:t>
      </w:r>
    </w:p>
    <w:p w:rsidR="0027063F" w:rsidRDefault="0027063F" w:rsidP="00C75514">
      <w:pPr>
        <w:pStyle w:val="Paragraphedeliste"/>
        <w:numPr>
          <w:ilvl w:val="0"/>
          <w:numId w:val="5"/>
        </w:numPr>
        <w:tabs>
          <w:tab w:val="left" w:pos="6135"/>
        </w:tabs>
        <w:jc w:val="left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HACENE SAADI   (Secrétaire Général)</w:t>
      </w:r>
    </w:p>
    <w:p w:rsidR="00355F1C" w:rsidRPr="00355F1C" w:rsidRDefault="00355F1C" w:rsidP="00355F1C">
      <w:pPr>
        <w:tabs>
          <w:tab w:val="left" w:pos="6135"/>
        </w:tabs>
        <w:jc w:val="left"/>
        <w:rPr>
          <w:rFonts w:asciiTheme="majorBidi" w:hAnsiTheme="majorBidi" w:cstheme="majorBidi"/>
          <w:sz w:val="28"/>
          <w:szCs w:val="28"/>
        </w:rPr>
      </w:pPr>
    </w:p>
    <w:p w:rsidR="00355F1C" w:rsidRDefault="00355F1C" w:rsidP="002F00F7">
      <w:pPr>
        <w:tabs>
          <w:tab w:val="left" w:pos="6135"/>
        </w:tabs>
        <w:jc w:val="left"/>
        <w:rPr>
          <w:rFonts w:asciiTheme="majorBidi" w:hAnsiTheme="majorBidi" w:cstheme="majorBidi"/>
          <w:sz w:val="28"/>
          <w:szCs w:val="28"/>
        </w:rPr>
      </w:pPr>
      <w:r w:rsidRPr="00355F1C">
        <w:rPr>
          <w:rFonts w:asciiTheme="majorBidi" w:hAnsiTheme="majorBidi" w:cstheme="majorBidi"/>
          <w:b/>
          <w:bCs/>
          <w:sz w:val="28"/>
          <w:szCs w:val="28"/>
          <w:u w:val="single"/>
        </w:rPr>
        <w:t>Ordre du jour</w:t>
      </w:r>
      <w:r w:rsidR="008E148B">
        <w:rPr>
          <w:rFonts w:asciiTheme="majorBidi" w:hAnsiTheme="majorBidi" w:cstheme="majorBidi"/>
          <w:sz w:val="28"/>
          <w:szCs w:val="28"/>
        </w:rPr>
        <w:t> </w:t>
      </w:r>
      <w:r w:rsidRPr="00355F1C">
        <w:rPr>
          <w:rFonts w:asciiTheme="majorBidi" w:hAnsiTheme="majorBidi" w:cstheme="majorBidi"/>
          <w:sz w:val="28"/>
          <w:szCs w:val="28"/>
        </w:rPr>
        <w:t xml:space="preserve">: étude des </w:t>
      </w:r>
      <w:r w:rsidR="002F00F7">
        <w:rPr>
          <w:rFonts w:asciiTheme="majorBidi" w:hAnsiTheme="majorBidi" w:cstheme="majorBidi"/>
          <w:sz w:val="28"/>
          <w:szCs w:val="28"/>
        </w:rPr>
        <w:t>dossiers.</w:t>
      </w:r>
    </w:p>
    <w:p w:rsidR="002F00F7" w:rsidRPr="00355F1C" w:rsidRDefault="002F00F7" w:rsidP="002F00F7">
      <w:pPr>
        <w:tabs>
          <w:tab w:val="left" w:pos="6135"/>
        </w:tabs>
        <w:jc w:val="left"/>
        <w:rPr>
          <w:rFonts w:asciiTheme="majorBidi" w:hAnsiTheme="majorBidi" w:cstheme="majorBidi"/>
          <w:sz w:val="28"/>
          <w:szCs w:val="28"/>
        </w:rPr>
      </w:pPr>
    </w:p>
    <w:p w:rsidR="001325F2" w:rsidRDefault="008E148B" w:rsidP="00124194">
      <w:pPr>
        <w:jc w:val="left"/>
        <w:rPr>
          <w:sz w:val="28"/>
          <w:szCs w:val="28"/>
        </w:rPr>
      </w:pPr>
      <w:r>
        <w:rPr>
          <w:sz w:val="28"/>
          <w:szCs w:val="28"/>
        </w:rPr>
        <w:t>La commission a reçu 03 dossiers de recours émanant de  Messieurs :</w:t>
      </w:r>
    </w:p>
    <w:p w:rsidR="008E148B" w:rsidRPr="00355F1C" w:rsidRDefault="008E148B" w:rsidP="00124194">
      <w:pPr>
        <w:jc w:val="left"/>
        <w:rPr>
          <w:sz w:val="28"/>
          <w:szCs w:val="28"/>
        </w:rPr>
      </w:pPr>
    </w:p>
    <w:p w:rsidR="00103E8C" w:rsidRDefault="008E148B" w:rsidP="008E148B">
      <w:pPr>
        <w:pStyle w:val="Paragraphedeliste"/>
        <w:numPr>
          <w:ilvl w:val="0"/>
          <w:numId w:val="6"/>
        </w:numPr>
        <w:tabs>
          <w:tab w:val="left" w:pos="993"/>
        </w:tabs>
        <w:ind w:left="709" w:firstLine="0"/>
        <w:jc w:val="left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ACHACHERA SACI</w:t>
      </w:r>
    </w:p>
    <w:p w:rsidR="008E148B" w:rsidRDefault="008E148B" w:rsidP="008E148B">
      <w:pPr>
        <w:pStyle w:val="Paragraphedeliste"/>
        <w:numPr>
          <w:ilvl w:val="0"/>
          <w:numId w:val="6"/>
        </w:numPr>
        <w:tabs>
          <w:tab w:val="left" w:pos="993"/>
        </w:tabs>
        <w:ind w:left="709" w:firstLine="0"/>
        <w:jc w:val="left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BOURAK NADJIB</w:t>
      </w:r>
    </w:p>
    <w:p w:rsidR="008E148B" w:rsidRDefault="008E148B" w:rsidP="008E148B">
      <w:pPr>
        <w:pStyle w:val="Paragraphedeliste"/>
        <w:numPr>
          <w:ilvl w:val="0"/>
          <w:numId w:val="6"/>
        </w:numPr>
        <w:tabs>
          <w:tab w:val="left" w:pos="993"/>
        </w:tabs>
        <w:ind w:left="709" w:firstLine="0"/>
        <w:jc w:val="left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HAMOUDA AMAR</w:t>
      </w:r>
    </w:p>
    <w:p w:rsidR="008E148B" w:rsidRDefault="008E148B" w:rsidP="008E148B">
      <w:pPr>
        <w:tabs>
          <w:tab w:val="left" w:pos="993"/>
        </w:tabs>
        <w:jc w:val="left"/>
        <w:rPr>
          <w:rFonts w:asciiTheme="majorBidi" w:hAnsiTheme="majorBidi" w:cstheme="majorBidi"/>
          <w:sz w:val="28"/>
          <w:szCs w:val="28"/>
        </w:rPr>
      </w:pPr>
    </w:p>
    <w:p w:rsidR="008E148B" w:rsidRPr="008E148B" w:rsidRDefault="008E148B" w:rsidP="008E148B">
      <w:pPr>
        <w:tabs>
          <w:tab w:val="left" w:pos="993"/>
        </w:tabs>
        <w:jc w:val="left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Après étude des dossiers, la commission  de recours a accepté les 03 dossiers.</w:t>
      </w:r>
    </w:p>
    <w:p w:rsidR="00103E8C" w:rsidRDefault="00103E8C" w:rsidP="002F00F7">
      <w:pPr>
        <w:tabs>
          <w:tab w:val="left" w:pos="2505"/>
          <w:tab w:val="center" w:pos="4536"/>
        </w:tabs>
        <w:jc w:val="left"/>
        <w:rPr>
          <w:rFonts w:asciiTheme="majorBidi" w:hAnsiTheme="majorBidi" w:cstheme="majorBidi"/>
          <w:sz w:val="28"/>
          <w:szCs w:val="28"/>
        </w:rPr>
      </w:pPr>
      <w:r w:rsidRPr="00355F1C">
        <w:rPr>
          <w:rFonts w:asciiTheme="majorBidi" w:hAnsiTheme="majorBidi" w:cstheme="majorBidi"/>
          <w:sz w:val="28"/>
          <w:szCs w:val="28"/>
        </w:rPr>
        <w:tab/>
      </w:r>
    </w:p>
    <w:p w:rsidR="00BC0244" w:rsidRDefault="00BC0244" w:rsidP="002F00F7">
      <w:pPr>
        <w:tabs>
          <w:tab w:val="left" w:pos="2505"/>
          <w:tab w:val="center" w:pos="4536"/>
        </w:tabs>
        <w:jc w:val="left"/>
        <w:rPr>
          <w:rFonts w:asciiTheme="majorBidi" w:hAnsiTheme="majorBidi" w:cstheme="majorBidi"/>
          <w:sz w:val="28"/>
          <w:szCs w:val="28"/>
        </w:rPr>
      </w:pPr>
    </w:p>
    <w:p w:rsidR="00BC0244" w:rsidRDefault="00BC0244" w:rsidP="00BC0244">
      <w:pPr>
        <w:rPr>
          <w:rFonts w:asciiTheme="majorBidi" w:hAnsiTheme="majorBidi" w:cstheme="majorBidi"/>
          <w:sz w:val="28"/>
          <w:szCs w:val="28"/>
        </w:rPr>
      </w:pPr>
    </w:p>
    <w:p w:rsidR="00BC0244" w:rsidRDefault="00BC0244" w:rsidP="00BC0244">
      <w:pPr>
        <w:tabs>
          <w:tab w:val="left" w:pos="6390"/>
        </w:tabs>
        <w:jc w:val="left"/>
        <w:rPr>
          <w:rFonts w:asciiTheme="majorBidi" w:hAnsiTheme="majorBidi" w:cstheme="majorBidi"/>
          <w:sz w:val="24"/>
          <w:szCs w:val="24"/>
        </w:rPr>
      </w:pPr>
      <w:r w:rsidRPr="00BC0244">
        <w:rPr>
          <w:rFonts w:asciiTheme="majorBidi" w:hAnsiTheme="majorBidi" w:cstheme="majorBidi"/>
          <w:sz w:val="24"/>
          <w:szCs w:val="24"/>
        </w:rPr>
        <w:t xml:space="preserve">Le Secrétaire de la commission                               </w:t>
      </w:r>
      <w:r>
        <w:rPr>
          <w:rFonts w:asciiTheme="majorBidi" w:hAnsiTheme="majorBidi" w:cstheme="majorBidi"/>
          <w:sz w:val="24"/>
          <w:szCs w:val="24"/>
        </w:rPr>
        <w:t xml:space="preserve">      </w:t>
      </w:r>
      <w:r w:rsidRPr="00BC0244">
        <w:rPr>
          <w:rFonts w:asciiTheme="majorBidi" w:hAnsiTheme="majorBidi" w:cstheme="majorBidi"/>
          <w:sz w:val="24"/>
          <w:szCs w:val="24"/>
        </w:rPr>
        <w:t xml:space="preserve">  Le Président de la commission</w:t>
      </w:r>
    </w:p>
    <w:p w:rsidR="00BC0244" w:rsidRDefault="00BC0244" w:rsidP="00BC0244">
      <w:pPr>
        <w:tabs>
          <w:tab w:val="left" w:pos="6390"/>
        </w:tabs>
        <w:jc w:val="left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4"/>
          <w:szCs w:val="24"/>
        </w:rPr>
        <w:t xml:space="preserve">          DJITNI CHAWKI                                                        DRABLIA RACHID</w:t>
      </w:r>
      <w:r>
        <w:rPr>
          <w:rFonts w:asciiTheme="majorBidi" w:hAnsiTheme="majorBidi" w:cstheme="majorBidi"/>
          <w:sz w:val="28"/>
          <w:szCs w:val="28"/>
        </w:rPr>
        <w:tab/>
      </w:r>
    </w:p>
    <w:p w:rsidR="00BC0244" w:rsidRPr="00BC0244" w:rsidRDefault="00BC0244" w:rsidP="00BC0244">
      <w:pPr>
        <w:rPr>
          <w:rFonts w:asciiTheme="majorBidi" w:hAnsiTheme="majorBidi" w:cstheme="majorBidi"/>
          <w:sz w:val="28"/>
          <w:szCs w:val="28"/>
        </w:rPr>
      </w:pPr>
    </w:p>
    <w:p w:rsidR="00BC0244" w:rsidRPr="00BC0244" w:rsidRDefault="00BC0244" w:rsidP="00BC0244">
      <w:pPr>
        <w:rPr>
          <w:rFonts w:asciiTheme="majorBidi" w:hAnsiTheme="majorBidi" w:cstheme="majorBidi"/>
          <w:sz w:val="28"/>
          <w:szCs w:val="28"/>
        </w:rPr>
      </w:pPr>
    </w:p>
    <w:p w:rsidR="00BC0244" w:rsidRPr="00BC0244" w:rsidRDefault="00BC0244" w:rsidP="00BC0244">
      <w:pPr>
        <w:rPr>
          <w:rFonts w:asciiTheme="majorBidi" w:hAnsiTheme="majorBidi" w:cstheme="majorBidi"/>
          <w:sz w:val="28"/>
          <w:szCs w:val="28"/>
        </w:rPr>
      </w:pPr>
    </w:p>
    <w:p w:rsidR="00BC0244" w:rsidRDefault="00BC0244" w:rsidP="00BC0244">
      <w:pPr>
        <w:rPr>
          <w:rFonts w:asciiTheme="majorBidi" w:hAnsiTheme="majorBidi" w:cstheme="majorBidi"/>
          <w:sz w:val="28"/>
          <w:szCs w:val="28"/>
        </w:rPr>
      </w:pPr>
    </w:p>
    <w:p w:rsidR="00BC0244" w:rsidRDefault="00BC0244" w:rsidP="00BC0244">
      <w:pPr>
        <w:tabs>
          <w:tab w:val="left" w:pos="3885"/>
        </w:tabs>
        <w:rPr>
          <w:rFonts w:asciiTheme="majorBidi" w:hAnsiTheme="majorBidi" w:cstheme="majorBidi"/>
          <w:sz w:val="28"/>
          <w:szCs w:val="28"/>
        </w:rPr>
      </w:pPr>
      <w:r w:rsidRPr="00BC0244">
        <w:rPr>
          <w:rFonts w:asciiTheme="majorBidi" w:hAnsiTheme="majorBidi" w:cstheme="majorBidi"/>
          <w:sz w:val="28"/>
          <w:szCs w:val="28"/>
        </w:rPr>
        <w:t xml:space="preserve">     Le Secrétaire Général</w:t>
      </w:r>
      <w:r>
        <w:rPr>
          <w:rFonts w:asciiTheme="majorBidi" w:hAnsiTheme="majorBidi" w:cstheme="majorBidi"/>
          <w:sz w:val="28"/>
          <w:szCs w:val="28"/>
        </w:rPr>
        <w:tab/>
      </w:r>
    </w:p>
    <w:p w:rsidR="002F00F7" w:rsidRPr="00BC0244" w:rsidRDefault="00BC0244" w:rsidP="00BC0244">
      <w:pPr>
        <w:tabs>
          <w:tab w:val="left" w:pos="3360"/>
        </w:tabs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</w:t>
      </w:r>
      <w:r w:rsidRPr="00BC0244">
        <w:rPr>
          <w:rFonts w:asciiTheme="majorBidi" w:hAnsiTheme="majorBidi" w:cstheme="majorBidi"/>
          <w:sz w:val="24"/>
          <w:szCs w:val="24"/>
        </w:rPr>
        <w:t>HACENE SAADI</w:t>
      </w:r>
      <w:r>
        <w:rPr>
          <w:rFonts w:asciiTheme="majorBidi" w:hAnsiTheme="majorBidi" w:cstheme="majorBidi"/>
          <w:sz w:val="28"/>
          <w:szCs w:val="28"/>
        </w:rPr>
        <w:tab/>
      </w:r>
    </w:p>
    <w:sectPr w:rsidR="002F00F7" w:rsidRPr="00BC0244" w:rsidSect="001E6EC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424B" w:rsidRDefault="002D424B" w:rsidP="007D02B0">
      <w:r>
        <w:separator/>
      </w:r>
    </w:p>
  </w:endnote>
  <w:endnote w:type="continuationSeparator" w:id="1">
    <w:p w:rsidR="002D424B" w:rsidRDefault="002D424B" w:rsidP="007D02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424B" w:rsidRDefault="002D424B" w:rsidP="007D02B0">
      <w:r>
        <w:separator/>
      </w:r>
    </w:p>
  </w:footnote>
  <w:footnote w:type="continuationSeparator" w:id="1">
    <w:p w:rsidR="002D424B" w:rsidRDefault="002D424B" w:rsidP="007D02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4EAE" w:rsidRDefault="00F24EAE" w:rsidP="007D02B0">
    <w:pPr>
      <w:tabs>
        <w:tab w:val="left" w:pos="2340"/>
      </w:tabs>
      <w:ind w:firstLine="539"/>
      <w:rPr>
        <w:rFonts w:ascii="Copperplate Gothic Bold" w:hAnsi="Copperplate Gothic Bold"/>
        <w:sz w:val="28"/>
        <w:szCs w:val="28"/>
      </w:rPr>
    </w:pPr>
    <w:r w:rsidRPr="00F24EAE">
      <w:rPr>
        <w:rFonts w:ascii="Copperplate Gothic Bold" w:hAnsi="Copperplate Gothic Bold"/>
        <w:noProof/>
        <w:sz w:val="28"/>
        <w:szCs w:val="28"/>
        <w:lang w:eastAsia="fr-FR"/>
      </w:rPr>
      <w:drawing>
        <wp:anchor distT="0" distB="0" distL="114300" distR="114300" simplePos="0" relativeHeight="251670016" behindDoc="0" locked="0" layoutInCell="1" allowOverlap="1">
          <wp:simplePos x="0" y="0"/>
          <wp:positionH relativeFrom="column">
            <wp:posOffset>5205730</wp:posOffset>
          </wp:positionH>
          <wp:positionV relativeFrom="paragraph">
            <wp:posOffset>-59055</wp:posOffset>
          </wp:positionV>
          <wp:extent cx="457200" cy="571500"/>
          <wp:effectExtent l="19050" t="0" r="19050" b="0"/>
          <wp:wrapNone/>
          <wp:docPr id="4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4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-20000" contrast="-20000"/>
                    <a:grayscl/>
                    <a:biLevel thresh="50000"/>
                  </a:blip>
                  <a:srcRect/>
                  <a:stretch>
                    <a:fillRect/>
                  </a:stretch>
                </pic:blipFill>
                <pic:spPr bwMode="auto">
                  <a:xfrm rot="-344810">
                    <a:off x="0" y="0"/>
                    <a:ext cx="457200" cy="571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063821">
      <w:rPr>
        <w:rFonts w:ascii="Copperplate Gothic Bold" w:hAnsi="Copperplate Gothic Bold"/>
        <w:noProof/>
        <w:sz w:val="28"/>
        <w:szCs w:val="28"/>
        <w:lang w:eastAsia="fr-FR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36" type="#_x0000_t136" style="position:absolute;left:0;text-align:left;margin-left:426pt;margin-top:15.65pt;width:45pt;height:18pt;rotation:90;z-index:251667968;mso-position-horizontal-relative:text;mso-position-vertical-relative:text" fillcolor="black">
          <v:shadow color="#868686"/>
          <v:textpath style="font-family:&quot;Viner Hand ITC&quot;;v-rotate-letters:t;v-text-kern:t" trim="t" fitpath="t" string="uelma"/>
        </v:shape>
      </w:pict>
    </w:r>
    <w:r w:rsidR="00063821">
      <w:rPr>
        <w:rFonts w:ascii="Copperplate Gothic Bold" w:hAnsi="Copperplate Gothic Bold"/>
        <w:noProof/>
        <w:sz w:val="28"/>
        <w:szCs w:val="28"/>
        <w:lang w:eastAsia="fr-FR"/>
      </w:rPr>
      <w:pict>
        <v:shape id="_x0000_s1035" type="#_x0000_t136" style="position:absolute;left:0;text-align:left;margin-left:403.5pt;margin-top:-21.85pt;width:54pt;height:18pt;z-index:251666944;mso-position-horizontal-relative:text;mso-position-vertical-relative:text" fillcolor="black">
          <v:shadow color="#868686"/>
          <o:extrusion v:ext="view" specularity="80000f" diffusity="43712f" backdepth="18pt" color="white" metal="t" viewpoint="-34.72222mm" viewpointorigin="-.5" skewangle="-45" brightness="10000f" lightposition="0,-50000" lightlevel="44000f" lightposition2="0,50000" lightlevel2="24000f" type="perspective"/>
          <v:textpath style="font-family:&quot;Viner Hand ITC&quot;;v-text-kern:t" trim="t" fitpath="t" string="L.W.F. G"/>
        </v:shape>
      </w:pict>
    </w:r>
    <w:r w:rsidRPr="00F24EAE">
      <w:rPr>
        <w:rFonts w:ascii="Copperplate Gothic Bold" w:hAnsi="Copperplate Gothic Bold"/>
        <w:noProof/>
        <w:sz w:val="28"/>
        <w:szCs w:val="28"/>
        <w:lang w:eastAsia="fr-FR"/>
      </w:rPr>
      <w:drawing>
        <wp:anchor distT="36576" distB="36576" distL="36576" distR="36576" simplePos="0" relativeHeight="251665920" behindDoc="0" locked="0" layoutInCell="1" allowOverlap="1">
          <wp:simplePos x="0" y="0"/>
          <wp:positionH relativeFrom="column">
            <wp:posOffset>-204470</wp:posOffset>
          </wp:positionH>
          <wp:positionV relativeFrom="paragraph">
            <wp:posOffset>-163830</wp:posOffset>
          </wp:positionV>
          <wp:extent cx="714375" cy="676275"/>
          <wp:effectExtent l="19050" t="0" r="9525" b="0"/>
          <wp:wrapNone/>
          <wp:docPr id="1" name="Imag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6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4375" cy="676275"/>
                  </a:xfrm>
                  <a:prstGeom prst="rect">
                    <a:avLst/>
                  </a:prstGeom>
                  <a:noFill/>
                  <a:ln w="0" algn="in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063821">
      <w:rPr>
        <w:rFonts w:ascii="Copperplate Gothic Bold" w:hAnsi="Copperplate Gothic Bold"/>
        <w:noProof/>
        <w:sz w:val="28"/>
        <w:szCs w:val="28"/>
        <w:lang w:eastAsia="fr-FR"/>
      </w:rPr>
      <w:pict>
        <v:shape id="_x0000_s1032" type="#_x0000_t136" style="position:absolute;left:0;text-align:left;margin-left:68.85pt;margin-top:-16.65pt;width:308.25pt;height:18pt;z-index:251661824;mso-position-horizontal-relative:text;mso-position-vertical-relative:text" fillcolor="red" strokecolor="red">
          <v:shadow color="#868686"/>
          <v:textpath style="font-family:&quot;Times New Roman&quot;;font-size:16pt;v-text-kern:t" trim="t" fitpath="t" string="Fédération Algériènne de Football&#10;"/>
          <w10:wrap type="square"/>
        </v:shape>
      </w:pict>
    </w:r>
  </w:p>
  <w:p w:rsidR="00AC6198" w:rsidRDefault="00063821" w:rsidP="00F24EAE">
    <w:pPr>
      <w:tabs>
        <w:tab w:val="left" w:pos="2340"/>
      </w:tabs>
      <w:ind w:firstLine="539"/>
      <w:rPr>
        <w:rFonts w:ascii="Copperplate Gothic Bold" w:hAnsi="Copperplate Gothic Bold"/>
        <w:sz w:val="28"/>
        <w:szCs w:val="28"/>
      </w:rPr>
    </w:pPr>
    <w:r>
      <w:rPr>
        <w:rFonts w:ascii="Copperplate Gothic Bold" w:hAnsi="Copperplate Gothic Bold"/>
        <w:noProof/>
        <w:sz w:val="28"/>
        <w:szCs w:val="28"/>
        <w:lang w:eastAsia="fr-FR"/>
      </w:rPr>
      <w:pict>
        <v:shape id="_x0000_s1034" type="#_x0000_t136" style="position:absolute;left:0;text-align:left;margin-left:101.1pt;margin-top:1.85pt;width:258pt;height:16.5pt;z-index:251663872" fillcolor="red" strokecolor="red">
          <v:shadow color="#868686"/>
          <v:textpath style="font-family:&quot;Times New Roman&quot;;font-size:18pt;v-text-kern:t" trim="t" fitpath="t" string="Ligue Wilaya de Football Guelma&#10;"/>
          <w10:wrap type="square"/>
        </v:shape>
      </w:pict>
    </w:r>
    <w:r>
      <w:rPr>
        <w:rFonts w:ascii="Copperplate Gothic Bold" w:hAnsi="Copperplate Gothic Bold"/>
        <w:noProof/>
        <w:sz w:val="28"/>
        <w:szCs w:val="28"/>
        <w:lang w:eastAsia="fr-FR"/>
      </w:rPr>
      <w:pict>
        <v:shape id="_x0000_s1033" type="#_x0000_t136" style="position:absolute;left:0;text-align:left;margin-left:96.6pt;margin-top:-13.45pt;width:262.5pt;height:15.3pt;z-index:251662848" adj=",10800" fillcolor="#002060" strokecolor="#00b050">
          <v:fill color2="#099" focus="100%" type="gradient"/>
          <v:shadow on="t" color="silver" opacity="52429f" offset="3pt,3pt"/>
          <v:textpath style="font-family:&quot;Times New Roman&quot;;v-text-kern:t" trim="t" fitpath="t" string="الرابطة الولائية لكرة القدم قالمة"/>
          <w10:wrap type="square"/>
        </v:shape>
      </w:pict>
    </w:r>
  </w:p>
  <w:p w:rsidR="00F24EAE" w:rsidRPr="00EE7BB3" w:rsidRDefault="00F24EAE" w:rsidP="00F24EAE">
    <w:pPr>
      <w:tabs>
        <w:tab w:val="left" w:pos="2340"/>
      </w:tabs>
      <w:ind w:firstLine="539"/>
      <w:rPr>
        <w:rFonts w:ascii="Copperplate Gothic Bold" w:hAnsi="Copperplate Gothic Bold"/>
        <w:sz w:val="28"/>
        <w:szCs w:val="28"/>
      </w:rPr>
    </w:pPr>
  </w:p>
  <w:p w:rsidR="007D02B0" w:rsidRDefault="00063821" w:rsidP="007D02B0">
    <w:pPr>
      <w:pStyle w:val="En-tte"/>
      <w:jc w:val="both"/>
    </w:pPr>
    <w:r w:rsidRPr="00063821">
      <w:rPr>
        <w:rFonts w:ascii="Times New Roman" w:hAnsi="Times New Roman"/>
        <w:noProof/>
        <w:sz w:val="24"/>
        <w:szCs w:val="24"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30" type="#_x0000_t32" style="position:absolute;left:0;text-align:left;margin-left:-44.6pt;margin-top:4.6pt;width:540.75pt;height:0;z-index:251660800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197C95"/>
    <w:multiLevelType w:val="hybridMultilevel"/>
    <w:tmpl w:val="3668826E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D061E6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  <w:b w:val="0"/>
        <w:i w:val="0"/>
      </w:rPr>
    </w:lvl>
    <w:lvl w:ilvl="2" w:tplc="040C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3809679D"/>
    <w:multiLevelType w:val="hybridMultilevel"/>
    <w:tmpl w:val="8B6AE01C"/>
    <w:lvl w:ilvl="0" w:tplc="040C000F">
      <w:start w:val="1"/>
      <w:numFmt w:val="decimal"/>
      <w:lvlText w:val="%1."/>
      <w:lvlJc w:val="left"/>
      <w:pPr>
        <w:ind w:left="1920" w:hanging="360"/>
      </w:pPr>
    </w:lvl>
    <w:lvl w:ilvl="1" w:tplc="040C0011">
      <w:start w:val="1"/>
      <w:numFmt w:val="decimal"/>
      <w:lvlText w:val="%2)"/>
      <w:lvlJc w:val="left"/>
      <w:pPr>
        <w:ind w:left="2640" w:hanging="360"/>
      </w:pPr>
    </w:lvl>
    <w:lvl w:ilvl="2" w:tplc="040C001B" w:tentative="1">
      <w:start w:val="1"/>
      <w:numFmt w:val="lowerRoman"/>
      <w:lvlText w:val="%3."/>
      <w:lvlJc w:val="right"/>
      <w:pPr>
        <w:ind w:left="3360" w:hanging="180"/>
      </w:pPr>
    </w:lvl>
    <w:lvl w:ilvl="3" w:tplc="040C000F" w:tentative="1">
      <w:start w:val="1"/>
      <w:numFmt w:val="decimal"/>
      <w:lvlText w:val="%4."/>
      <w:lvlJc w:val="left"/>
      <w:pPr>
        <w:ind w:left="4080" w:hanging="360"/>
      </w:pPr>
    </w:lvl>
    <w:lvl w:ilvl="4" w:tplc="040C0019" w:tentative="1">
      <w:start w:val="1"/>
      <w:numFmt w:val="lowerLetter"/>
      <w:lvlText w:val="%5."/>
      <w:lvlJc w:val="left"/>
      <w:pPr>
        <w:ind w:left="4800" w:hanging="360"/>
      </w:pPr>
    </w:lvl>
    <w:lvl w:ilvl="5" w:tplc="040C001B" w:tentative="1">
      <w:start w:val="1"/>
      <w:numFmt w:val="lowerRoman"/>
      <w:lvlText w:val="%6."/>
      <w:lvlJc w:val="right"/>
      <w:pPr>
        <w:ind w:left="5520" w:hanging="180"/>
      </w:pPr>
    </w:lvl>
    <w:lvl w:ilvl="6" w:tplc="040C000F" w:tentative="1">
      <w:start w:val="1"/>
      <w:numFmt w:val="decimal"/>
      <w:lvlText w:val="%7."/>
      <w:lvlJc w:val="left"/>
      <w:pPr>
        <w:ind w:left="6240" w:hanging="360"/>
      </w:pPr>
    </w:lvl>
    <w:lvl w:ilvl="7" w:tplc="040C0019" w:tentative="1">
      <w:start w:val="1"/>
      <w:numFmt w:val="lowerLetter"/>
      <w:lvlText w:val="%8."/>
      <w:lvlJc w:val="left"/>
      <w:pPr>
        <w:ind w:left="6960" w:hanging="360"/>
      </w:pPr>
    </w:lvl>
    <w:lvl w:ilvl="8" w:tplc="040C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">
    <w:nsid w:val="43525CDD"/>
    <w:multiLevelType w:val="hybridMultilevel"/>
    <w:tmpl w:val="A56C9066"/>
    <w:lvl w:ilvl="0" w:tplc="040C0005">
      <w:start w:val="1"/>
      <w:numFmt w:val="bullet"/>
      <w:lvlText w:val=""/>
      <w:lvlJc w:val="left"/>
      <w:pPr>
        <w:ind w:left="561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7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84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92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9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06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1370" w:hanging="360"/>
      </w:pPr>
      <w:rPr>
        <w:rFonts w:ascii="Wingdings" w:hAnsi="Wingdings" w:hint="default"/>
      </w:rPr>
    </w:lvl>
  </w:abstractNum>
  <w:abstractNum w:abstractNumId="3">
    <w:nsid w:val="482F0658"/>
    <w:multiLevelType w:val="hybridMultilevel"/>
    <w:tmpl w:val="9D80B8F4"/>
    <w:lvl w:ilvl="0" w:tplc="99A84C8A">
      <w:start w:val="1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BA523A2"/>
    <w:multiLevelType w:val="hybridMultilevel"/>
    <w:tmpl w:val="523650AC"/>
    <w:lvl w:ilvl="0" w:tplc="1DAEFB2C">
      <w:start w:val="7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4D168D1"/>
    <w:multiLevelType w:val="hybridMultilevel"/>
    <w:tmpl w:val="CB643E68"/>
    <w:lvl w:ilvl="0" w:tplc="F6E2EC3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5"/>
  </w:num>
  <w:num w:numId="5">
    <w:abstractNumId w:val="4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3010"/>
    <o:shapelayout v:ext="edit">
      <o:idmap v:ext="edit" data="1"/>
      <o:rules v:ext="edit">
        <o:r id="V:Rule2" type="connector" idref="#_x0000_s1030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7D02B0"/>
    <w:rsid w:val="00001011"/>
    <w:rsid w:val="00001FA3"/>
    <w:rsid w:val="00004716"/>
    <w:rsid w:val="00015B7C"/>
    <w:rsid w:val="00025459"/>
    <w:rsid w:val="0003646E"/>
    <w:rsid w:val="00044345"/>
    <w:rsid w:val="0004679C"/>
    <w:rsid w:val="00052D48"/>
    <w:rsid w:val="000632E2"/>
    <w:rsid w:val="00063821"/>
    <w:rsid w:val="0007161C"/>
    <w:rsid w:val="00080C9B"/>
    <w:rsid w:val="000A3E9F"/>
    <w:rsid w:val="000A6346"/>
    <w:rsid w:val="000C69BC"/>
    <w:rsid w:val="000C7F4D"/>
    <w:rsid w:val="000D5A18"/>
    <w:rsid w:val="000D5DFE"/>
    <w:rsid w:val="00100178"/>
    <w:rsid w:val="00102309"/>
    <w:rsid w:val="00103E8C"/>
    <w:rsid w:val="001063CD"/>
    <w:rsid w:val="00111A89"/>
    <w:rsid w:val="0011305D"/>
    <w:rsid w:val="00117D14"/>
    <w:rsid w:val="00124194"/>
    <w:rsid w:val="001325F2"/>
    <w:rsid w:val="00142278"/>
    <w:rsid w:val="00145EF5"/>
    <w:rsid w:val="00155418"/>
    <w:rsid w:val="00173E3D"/>
    <w:rsid w:val="00174AF1"/>
    <w:rsid w:val="00175423"/>
    <w:rsid w:val="001875BA"/>
    <w:rsid w:val="001C1083"/>
    <w:rsid w:val="001C1AFB"/>
    <w:rsid w:val="001D6BA7"/>
    <w:rsid w:val="001E1D58"/>
    <w:rsid w:val="001E6EC3"/>
    <w:rsid w:val="00204CCC"/>
    <w:rsid w:val="00210C83"/>
    <w:rsid w:val="00224F56"/>
    <w:rsid w:val="00246431"/>
    <w:rsid w:val="002609FA"/>
    <w:rsid w:val="00263690"/>
    <w:rsid w:val="0027063F"/>
    <w:rsid w:val="0027350A"/>
    <w:rsid w:val="00282FFA"/>
    <w:rsid w:val="002C13DF"/>
    <w:rsid w:val="002D25AD"/>
    <w:rsid w:val="002D424B"/>
    <w:rsid w:val="002D5475"/>
    <w:rsid w:val="002D70C8"/>
    <w:rsid w:val="002E0A1B"/>
    <w:rsid w:val="002F00F7"/>
    <w:rsid w:val="002F43E6"/>
    <w:rsid w:val="002F7F32"/>
    <w:rsid w:val="003333DF"/>
    <w:rsid w:val="00333DA9"/>
    <w:rsid w:val="00341F35"/>
    <w:rsid w:val="003520E1"/>
    <w:rsid w:val="00355F1C"/>
    <w:rsid w:val="00380A0C"/>
    <w:rsid w:val="00387C59"/>
    <w:rsid w:val="003A503F"/>
    <w:rsid w:val="003B224A"/>
    <w:rsid w:val="003E01F0"/>
    <w:rsid w:val="003E7E2D"/>
    <w:rsid w:val="00422EBA"/>
    <w:rsid w:val="00447087"/>
    <w:rsid w:val="0046105D"/>
    <w:rsid w:val="00480841"/>
    <w:rsid w:val="004826A4"/>
    <w:rsid w:val="00484534"/>
    <w:rsid w:val="004A318A"/>
    <w:rsid w:val="004B2C4F"/>
    <w:rsid w:val="004C52D0"/>
    <w:rsid w:val="004C5555"/>
    <w:rsid w:val="004D5CC0"/>
    <w:rsid w:val="004E0151"/>
    <w:rsid w:val="00505E8A"/>
    <w:rsid w:val="005179A6"/>
    <w:rsid w:val="005317F9"/>
    <w:rsid w:val="00531A8B"/>
    <w:rsid w:val="00540F50"/>
    <w:rsid w:val="00542A2F"/>
    <w:rsid w:val="0055776E"/>
    <w:rsid w:val="00594970"/>
    <w:rsid w:val="005A5F19"/>
    <w:rsid w:val="005C59A3"/>
    <w:rsid w:val="005C68A7"/>
    <w:rsid w:val="005D0032"/>
    <w:rsid w:val="005D3C8A"/>
    <w:rsid w:val="005E6A7D"/>
    <w:rsid w:val="005F19EA"/>
    <w:rsid w:val="005F2B77"/>
    <w:rsid w:val="006040FB"/>
    <w:rsid w:val="006047C1"/>
    <w:rsid w:val="00621EE7"/>
    <w:rsid w:val="0062525B"/>
    <w:rsid w:val="00625500"/>
    <w:rsid w:val="006434ED"/>
    <w:rsid w:val="0065216D"/>
    <w:rsid w:val="00652BD0"/>
    <w:rsid w:val="00653508"/>
    <w:rsid w:val="00664372"/>
    <w:rsid w:val="00664476"/>
    <w:rsid w:val="006654BA"/>
    <w:rsid w:val="00672B96"/>
    <w:rsid w:val="00694B13"/>
    <w:rsid w:val="00696E04"/>
    <w:rsid w:val="006C49EC"/>
    <w:rsid w:val="006C5AB4"/>
    <w:rsid w:val="006F5776"/>
    <w:rsid w:val="00706E3E"/>
    <w:rsid w:val="00717AC3"/>
    <w:rsid w:val="00720985"/>
    <w:rsid w:val="00723101"/>
    <w:rsid w:val="007267BF"/>
    <w:rsid w:val="007346BA"/>
    <w:rsid w:val="0073678A"/>
    <w:rsid w:val="0074230A"/>
    <w:rsid w:val="00782051"/>
    <w:rsid w:val="007820C0"/>
    <w:rsid w:val="00790526"/>
    <w:rsid w:val="007C4B04"/>
    <w:rsid w:val="007D02B0"/>
    <w:rsid w:val="008048A3"/>
    <w:rsid w:val="00812B01"/>
    <w:rsid w:val="008234A9"/>
    <w:rsid w:val="00830435"/>
    <w:rsid w:val="00887009"/>
    <w:rsid w:val="008A02BC"/>
    <w:rsid w:val="008E148B"/>
    <w:rsid w:val="00911D67"/>
    <w:rsid w:val="00917400"/>
    <w:rsid w:val="009404AB"/>
    <w:rsid w:val="00944D7F"/>
    <w:rsid w:val="009545B8"/>
    <w:rsid w:val="009566EB"/>
    <w:rsid w:val="0097563A"/>
    <w:rsid w:val="00982D20"/>
    <w:rsid w:val="00987F6D"/>
    <w:rsid w:val="00994E0E"/>
    <w:rsid w:val="009B36E6"/>
    <w:rsid w:val="009B5947"/>
    <w:rsid w:val="009D35A8"/>
    <w:rsid w:val="009D3A8C"/>
    <w:rsid w:val="009D77DD"/>
    <w:rsid w:val="009F19A5"/>
    <w:rsid w:val="00A009FB"/>
    <w:rsid w:val="00A00DFE"/>
    <w:rsid w:val="00A06ED0"/>
    <w:rsid w:val="00A11B37"/>
    <w:rsid w:val="00A41CF3"/>
    <w:rsid w:val="00A47F51"/>
    <w:rsid w:val="00A62679"/>
    <w:rsid w:val="00A83450"/>
    <w:rsid w:val="00A93F32"/>
    <w:rsid w:val="00A97399"/>
    <w:rsid w:val="00AB6100"/>
    <w:rsid w:val="00AC6198"/>
    <w:rsid w:val="00AC7D92"/>
    <w:rsid w:val="00AD08DD"/>
    <w:rsid w:val="00AD1E85"/>
    <w:rsid w:val="00AF2A25"/>
    <w:rsid w:val="00B069B0"/>
    <w:rsid w:val="00B30EC7"/>
    <w:rsid w:val="00B32569"/>
    <w:rsid w:val="00B572EB"/>
    <w:rsid w:val="00B7535F"/>
    <w:rsid w:val="00B84304"/>
    <w:rsid w:val="00B8445B"/>
    <w:rsid w:val="00BA2F7F"/>
    <w:rsid w:val="00BB4970"/>
    <w:rsid w:val="00BC0244"/>
    <w:rsid w:val="00BC1B65"/>
    <w:rsid w:val="00BC453E"/>
    <w:rsid w:val="00BE5E60"/>
    <w:rsid w:val="00C11221"/>
    <w:rsid w:val="00C25676"/>
    <w:rsid w:val="00C438AA"/>
    <w:rsid w:val="00C613E4"/>
    <w:rsid w:val="00C61DE3"/>
    <w:rsid w:val="00C6605E"/>
    <w:rsid w:val="00C75514"/>
    <w:rsid w:val="00C77CF3"/>
    <w:rsid w:val="00C82629"/>
    <w:rsid w:val="00C82E6F"/>
    <w:rsid w:val="00C837F9"/>
    <w:rsid w:val="00C868CA"/>
    <w:rsid w:val="00CA5EF9"/>
    <w:rsid w:val="00CB4A84"/>
    <w:rsid w:val="00CB64CF"/>
    <w:rsid w:val="00CB79B2"/>
    <w:rsid w:val="00CC3BD2"/>
    <w:rsid w:val="00CC4B16"/>
    <w:rsid w:val="00CC5177"/>
    <w:rsid w:val="00CE3281"/>
    <w:rsid w:val="00CF56FB"/>
    <w:rsid w:val="00D16B4F"/>
    <w:rsid w:val="00D43033"/>
    <w:rsid w:val="00D449FD"/>
    <w:rsid w:val="00D56157"/>
    <w:rsid w:val="00D57C2B"/>
    <w:rsid w:val="00D62C83"/>
    <w:rsid w:val="00D71046"/>
    <w:rsid w:val="00D719D9"/>
    <w:rsid w:val="00D92F64"/>
    <w:rsid w:val="00DA3D42"/>
    <w:rsid w:val="00DB5877"/>
    <w:rsid w:val="00DC0AD5"/>
    <w:rsid w:val="00DC4470"/>
    <w:rsid w:val="00DC769B"/>
    <w:rsid w:val="00DD26A0"/>
    <w:rsid w:val="00DD2B39"/>
    <w:rsid w:val="00DE148A"/>
    <w:rsid w:val="00E022F0"/>
    <w:rsid w:val="00E261BF"/>
    <w:rsid w:val="00E30451"/>
    <w:rsid w:val="00E51B7E"/>
    <w:rsid w:val="00E56905"/>
    <w:rsid w:val="00E742EA"/>
    <w:rsid w:val="00E76052"/>
    <w:rsid w:val="00E76EAD"/>
    <w:rsid w:val="00E81A28"/>
    <w:rsid w:val="00E85471"/>
    <w:rsid w:val="00E91C2F"/>
    <w:rsid w:val="00EC11D3"/>
    <w:rsid w:val="00EC3684"/>
    <w:rsid w:val="00EC43B4"/>
    <w:rsid w:val="00ED04AA"/>
    <w:rsid w:val="00ED3B10"/>
    <w:rsid w:val="00EE7DAA"/>
    <w:rsid w:val="00EF3CD1"/>
    <w:rsid w:val="00F139A0"/>
    <w:rsid w:val="00F24EAE"/>
    <w:rsid w:val="00F30B18"/>
    <w:rsid w:val="00F31E64"/>
    <w:rsid w:val="00F320E5"/>
    <w:rsid w:val="00F40C9A"/>
    <w:rsid w:val="00F57835"/>
    <w:rsid w:val="00F60BA8"/>
    <w:rsid w:val="00F7410C"/>
    <w:rsid w:val="00F9176F"/>
    <w:rsid w:val="00F96CAE"/>
    <w:rsid w:val="00FA0B63"/>
    <w:rsid w:val="00FA5FA7"/>
    <w:rsid w:val="00FB0DB2"/>
    <w:rsid w:val="00FB3051"/>
    <w:rsid w:val="00FC5249"/>
    <w:rsid w:val="00FC5445"/>
    <w:rsid w:val="00FD1210"/>
    <w:rsid w:val="00FD3E10"/>
    <w:rsid w:val="00FF3A0F"/>
    <w:rsid w:val="00FF60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6EC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7D02B0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rsid w:val="007D02B0"/>
  </w:style>
  <w:style w:type="paragraph" w:styleId="Pieddepage">
    <w:name w:val="footer"/>
    <w:basedOn w:val="Normal"/>
    <w:link w:val="PieddepageCar"/>
    <w:uiPriority w:val="99"/>
    <w:semiHidden/>
    <w:unhideWhenUsed/>
    <w:rsid w:val="007D02B0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D02B0"/>
  </w:style>
  <w:style w:type="paragraph" w:styleId="Textedebulles">
    <w:name w:val="Balloon Text"/>
    <w:basedOn w:val="Normal"/>
    <w:link w:val="TextedebullesCar"/>
    <w:uiPriority w:val="99"/>
    <w:semiHidden/>
    <w:unhideWhenUsed/>
    <w:rsid w:val="007D02B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D02B0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102309"/>
    <w:pPr>
      <w:ind w:left="720"/>
      <w:contextualSpacing/>
    </w:pPr>
  </w:style>
  <w:style w:type="table" w:styleId="Grilledutableau">
    <w:name w:val="Table Grid"/>
    <w:basedOn w:val="TableauNormal"/>
    <w:uiPriority w:val="59"/>
    <w:rsid w:val="001325F2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419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865</TotalTime>
  <Pages>1</Pages>
  <Words>158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ALICE2011</Company>
  <LinksUpToDate>false</LinksUpToDate>
  <CharactersWithSpaces>1026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LIGUE</dc:creator>
  <cp:keywords/>
  <dc:description/>
  <cp:lastModifiedBy>NT00</cp:lastModifiedBy>
  <cp:revision>180</cp:revision>
  <cp:lastPrinted>2020-11-18T13:09:00Z</cp:lastPrinted>
  <dcterms:created xsi:type="dcterms:W3CDTF">2012-01-22T10:05:00Z</dcterms:created>
  <dcterms:modified xsi:type="dcterms:W3CDTF">2020-11-18T13:11:00Z</dcterms:modified>
</cp:coreProperties>
</file>